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EC" w:rsidRPr="00D5231A" w:rsidRDefault="00552FEC" w:rsidP="00552FEC">
      <w:pPr>
        <w:ind w:firstLine="720"/>
        <w:jc w:val="both"/>
        <w:rPr>
          <w:b/>
          <w:sz w:val="26"/>
          <w:szCs w:val="26"/>
          <w:lang w:val="vi-VN"/>
        </w:rPr>
      </w:pPr>
      <w:r w:rsidRPr="00D5231A">
        <w:rPr>
          <w:b/>
          <w:sz w:val="26"/>
          <w:szCs w:val="26"/>
          <w:lang w:val="vi-VN"/>
        </w:rPr>
        <w:t>7. Thu hồi giấy phép sử dụng vật liệu nổ công nghiệp</w:t>
      </w:r>
    </w:p>
    <w:p w:rsidR="00552FEC" w:rsidRPr="00D5231A" w:rsidRDefault="00552FEC" w:rsidP="00552FEC">
      <w:pPr>
        <w:ind w:firstLine="720"/>
        <w:jc w:val="both"/>
        <w:rPr>
          <w:b/>
          <w:sz w:val="26"/>
          <w:szCs w:val="26"/>
          <w:lang w:val="vi-VN"/>
        </w:rPr>
      </w:pPr>
      <w:r w:rsidRPr="00D5231A">
        <w:rPr>
          <w:b/>
          <w:sz w:val="26"/>
          <w:szCs w:val="26"/>
          <w:lang w:val="vi-VN"/>
        </w:rPr>
        <w:t>a) Trình tự thực hiện</w:t>
      </w:r>
    </w:p>
    <w:p w:rsidR="00552FEC" w:rsidRPr="00D5231A" w:rsidRDefault="00552FEC" w:rsidP="00552FEC">
      <w:pPr>
        <w:autoSpaceDE w:val="0"/>
        <w:autoSpaceDN w:val="0"/>
        <w:adjustRightInd w:val="0"/>
        <w:ind w:firstLine="720"/>
        <w:jc w:val="both"/>
        <w:rPr>
          <w:sz w:val="26"/>
          <w:szCs w:val="26"/>
          <w:lang w:val="it-IT"/>
        </w:rPr>
      </w:pPr>
      <w:r w:rsidRPr="00D5231A">
        <w:rPr>
          <w:sz w:val="26"/>
          <w:szCs w:val="26"/>
          <w:lang w:val="vi-VN"/>
        </w:rPr>
        <w:t xml:space="preserve">- </w:t>
      </w:r>
      <w:r w:rsidRPr="00D5231A">
        <w:rPr>
          <w:sz w:val="26"/>
          <w:szCs w:val="26"/>
          <w:lang w:val="it-IT"/>
        </w:rPr>
        <w:t>Tổ chức, doanh nghiệp thuộc trường hợp quy định tại khoản 4 Điều 10 Luật Quản lý, sử dụng vũ khí, vật liệu nổ và công cụ hỗ trợ lập hồ sơ đề nghị Sở Công Thương thu hồi Giấy phép sử dụng vật liệu nổ công nghiệp;</w:t>
      </w:r>
    </w:p>
    <w:p w:rsidR="00552FEC" w:rsidRPr="00D5231A" w:rsidRDefault="00552FEC" w:rsidP="00552FEC">
      <w:pPr>
        <w:ind w:firstLine="720"/>
        <w:jc w:val="both"/>
        <w:rPr>
          <w:sz w:val="26"/>
          <w:szCs w:val="26"/>
          <w:lang w:val="it-IT"/>
        </w:rPr>
      </w:pPr>
      <w:r w:rsidRPr="00D5231A">
        <w:rPr>
          <w:sz w:val="26"/>
          <w:szCs w:val="26"/>
          <w:lang w:val="it-IT"/>
        </w:rPr>
        <w:t>- Sở Công Thương tổ chức xem xét tính hợp lệ của hồ sơ;</w:t>
      </w:r>
    </w:p>
    <w:p w:rsidR="00552FEC" w:rsidRPr="00D5231A" w:rsidRDefault="00552FEC" w:rsidP="00552FEC">
      <w:pPr>
        <w:ind w:firstLine="720"/>
        <w:jc w:val="both"/>
        <w:rPr>
          <w:sz w:val="26"/>
          <w:szCs w:val="26"/>
          <w:lang w:val="it-IT"/>
        </w:rPr>
      </w:pPr>
      <w:r w:rsidRPr="00D5231A">
        <w:rPr>
          <w:sz w:val="26"/>
          <w:szCs w:val="26"/>
          <w:lang w:val="it-IT"/>
        </w:rPr>
        <w:t xml:space="preserve">- </w:t>
      </w:r>
      <w:r w:rsidRPr="00D5231A">
        <w:rPr>
          <w:sz w:val="26"/>
          <w:szCs w:val="26"/>
          <w:lang w:val="vi-VN"/>
        </w:rPr>
        <w:t>Trong thời hạn 0</w:t>
      </w:r>
      <w:r w:rsidRPr="00D5231A">
        <w:rPr>
          <w:sz w:val="26"/>
          <w:szCs w:val="26"/>
          <w:lang w:val="it-IT"/>
        </w:rPr>
        <w:t>5</w:t>
      </w:r>
      <w:r w:rsidRPr="00D5231A">
        <w:rPr>
          <w:sz w:val="26"/>
          <w:szCs w:val="26"/>
          <w:lang w:val="vi-VN"/>
        </w:rPr>
        <w:t xml:space="preserve"> ngày làm việc, kể từ ngày nhận </w:t>
      </w:r>
      <w:r w:rsidRPr="00D5231A">
        <w:rPr>
          <w:sz w:val="26"/>
          <w:szCs w:val="26"/>
          <w:lang w:val="it-IT"/>
        </w:rPr>
        <w:t xml:space="preserve">được </w:t>
      </w:r>
      <w:r w:rsidRPr="00D5231A">
        <w:rPr>
          <w:sz w:val="26"/>
          <w:szCs w:val="26"/>
          <w:lang w:val="vi-VN"/>
        </w:rPr>
        <w:t>hồ sơ</w:t>
      </w:r>
      <w:r w:rsidRPr="00D5231A">
        <w:rPr>
          <w:sz w:val="26"/>
          <w:szCs w:val="26"/>
          <w:lang w:val="it-IT"/>
        </w:rPr>
        <w:t xml:space="preserve"> đầy đủ, hợp lệ</w:t>
      </w:r>
      <w:r w:rsidRPr="00D5231A">
        <w:rPr>
          <w:sz w:val="26"/>
          <w:szCs w:val="26"/>
          <w:lang w:val="vi-VN"/>
        </w:rPr>
        <w:t xml:space="preserve">, </w:t>
      </w:r>
      <w:r w:rsidRPr="00D5231A">
        <w:rPr>
          <w:sz w:val="26"/>
          <w:szCs w:val="26"/>
          <w:lang w:val="it-IT"/>
        </w:rPr>
        <w:t>Sở Công Thương ban hành Quyết định thu hồi Giấy phép sử dụng vật liệu nổ công nghiệp.</w:t>
      </w:r>
    </w:p>
    <w:p w:rsidR="00552FEC" w:rsidRPr="00D5231A" w:rsidRDefault="00552FEC" w:rsidP="00552FEC">
      <w:pPr>
        <w:ind w:firstLine="720"/>
        <w:jc w:val="both"/>
        <w:rPr>
          <w:b/>
          <w:sz w:val="26"/>
          <w:szCs w:val="26"/>
          <w:lang w:val="it-IT"/>
        </w:rPr>
      </w:pPr>
      <w:r w:rsidRPr="00D5231A">
        <w:rPr>
          <w:b/>
          <w:sz w:val="26"/>
          <w:szCs w:val="26"/>
          <w:lang w:val="it-IT"/>
        </w:rPr>
        <w:t xml:space="preserve">b) Cách thức thực hiện: </w:t>
      </w:r>
    </w:p>
    <w:p w:rsidR="00552FEC" w:rsidRPr="00D5231A" w:rsidRDefault="00552FEC" w:rsidP="00552FEC">
      <w:pPr>
        <w:ind w:firstLine="720"/>
        <w:jc w:val="both"/>
        <w:rPr>
          <w:sz w:val="26"/>
          <w:szCs w:val="26"/>
          <w:lang w:val="it-IT"/>
        </w:rPr>
      </w:pPr>
      <w:r w:rsidRPr="00D5231A">
        <w:rPr>
          <w:b/>
          <w:sz w:val="26"/>
          <w:szCs w:val="26"/>
          <w:lang w:val="it-IT"/>
        </w:rPr>
        <w:t xml:space="preserve">- </w:t>
      </w:r>
      <w:r w:rsidRPr="00D5231A">
        <w:rPr>
          <w:sz w:val="26"/>
          <w:szCs w:val="26"/>
          <w:lang w:val="it-IT"/>
        </w:rPr>
        <w:t>Qua bưu chính công ích;</w:t>
      </w:r>
    </w:p>
    <w:p w:rsidR="00552FEC" w:rsidRPr="00D5231A" w:rsidRDefault="00552FEC" w:rsidP="00552FEC">
      <w:pPr>
        <w:ind w:firstLine="720"/>
        <w:jc w:val="both"/>
        <w:rPr>
          <w:b/>
          <w:sz w:val="26"/>
          <w:szCs w:val="26"/>
          <w:lang w:val="it-IT"/>
        </w:rPr>
      </w:pPr>
      <w:r w:rsidRPr="00D5231A">
        <w:rPr>
          <w:sz w:val="26"/>
          <w:szCs w:val="26"/>
          <w:lang w:val="it-IT"/>
        </w:rPr>
        <w:t>- Nộp trực tiếp tại Sở Công Thương.</w:t>
      </w:r>
    </w:p>
    <w:p w:rsidR="00552FEC" w:rsidRPr="00D5231A" w:rsidRDefault="00552FEC" w:rsidP="00552FEC">
      <w:pPr>
        <w:ind w:firstLine="720"/>
        <w:jc w:val="both"/>
        <w:rPr>
          <w:b/>
          <w:sz w:val="26"/>
          <w:szCs w:val="26"/>
          <w:lang w:val="it-IT"/>
        </w:rPr>
      </w:pPr>
      <w:r w:rsidRPr="00D5231A">
        <w:rPr>
          <w:b/>
          <w:sz w:val="26"/>
          <w:szCs w:val="26"/>
          <w:lang w:val="it-IT"/>
        </w:rPr>
        <w:t>c) Thành phần, số l</w:t>
      </w:r>
      <w:r w:rsidRPr="00D5231A">
        <w:rPr>
          <w:b/>
          <w:sz w:val="26"/>
          <w:szCs w:val="26"/>
          <w:lang w:val="vi-VN"/>
        </w:rPr>
        <w:t>ượ</w:t>
      </w:r>
      <w:r w:rsidRPr="00D5231A">
        <w:rPr>
          <w:b/>
          <w:sz w:val="26"/>
          <w:szCs w:val="26"/>
          <w:lang w:val="it-IT"/>
        </w:rPr>
        <w:t>ng hồ sơ</w:t>
      </w:r>
    </w:p>
    <w:p w:rsidR="00552FEC" w:rsidRPr="00D5231A" w:rsidRDefault="00552FEC" w:rsidP="00552FEC">
      <w:pPr>
        <w:ind w:firstLine="720"/>
        <w:jc w:val="both"/>
        <w:rPr>
          <w:sz w:val="26"/>
          <w:szCs w:val="26"/>
          <w:lang w:val="it-IT" w:eastAsia="vi-VN"/>
        </w:rPr>
      </w:pPr>
      <w:r w:rsidRPr="00D5231A">
        <w:rPr>
          <w:sz w:val="26"/>
          <w:szCs w:val="26"/>
          <w:lang w:val="it-IT" w:eastAsia="vi-VN"/>
        </w:rPr>
        <w:t>* Thành phần hồ sơ</w:t>
      </w:r>
    </w:p>
    <w:p w:rsidR="00552FEC" w:rsidRPr="00D5231A" w:rsidRDefault="00552FEC" w:rsidP="00552FEC">
      <w:pPr>
        <w:ind w:firstLine="720"/>
        <w:jc w:val="both"/>
        <w:rPr>
          <w:sz w:val="26"/>
          <w:szCs w:val="26"/>
          <w:lang w:val="vi-VN"/>
        </w:rPr>
      </w:pPr>
      <w:r w:rsidRPr="00D5231A">
        <w:rPr>
          <w:sz w:val="26"/>
          <w:szCs w:val="26"/>
          <w:lang w:val="it-IT" w:eastAsia="vi-VN"/>
        </w:rPr>
        <w:t>-</w:t>
      </w:r>
      <w:r w:rsidRPr="00D5231A">
        <w:rPr>
          <w:sz w:val="26"/>
          <w:szCs w:val="26"/>
          <w:lang w:val="vi-VN" w:eastAsia="vi-VN"/>
        </w:rPr>
        <w:t xml:space="preserve"> </w:t>
      </w:r>
      <w:r w:rsidRPr="00D5231A">
        <w:rPr>
          <w:sz w:val="26"/>
          <w:szCs w:val="26"/>
          <w:lang w:val="it-IT"/>
        </w:rPr>
        <w:t>Văn bản đề nghị thu hồi</w:t>
      </w:r>
      <w:r w:rsidRPr="00D5231A">
        <w:rPr>
          <w:sz w:val="26"/>
          <w:szCs w:val="26"/>
          <w:lang w:val="vi-VN"/>
        </w:rPr>
        <w:t xml:space="preserve">; </w:t>
      </w:r>
    </w:p>
    <w:p w:rsidR="00552FEC" w:rsidRPr="00D5231A" w:rsidRDefault="00552FEC" w:rsidP="00552FEC">
      <w:pPr>
        <w:ind w:firstLine="720"/>
        <w:jc w:val="both"/>
        <w:rPr>
          <w:sz w:val="26"/>
          <w:szCs w:val="26"/>
          <w:lang w:val="vi-VN"/>
        </w:rPr>
      </w:pPr>
      <w:r w:rsidRPr="00D5231A">
        <w:rPr>
          <w:sz w:val="26"/>
          <w:szCs w:val="26"/>
          <w:lang w:val="vi-VN"/>
        </w:rPr>
        <w:t xml:space="preserve">- </w:t>
      </w:r>
      <w:r w:rsidRPr="00D5231A">
        <w:rPr>
          <w:sz w:val="26"/>
          <w:szCs w:val="26"/>
          <w:lang w:val="it-IT"/>
        </w:rPr>
        <w:t xml:space="preserve">Giấy giới thiệu </w:t>
      </w:r>
      <w:r w:rsidRPr="00D5231A">
        <w:rPr>
          <w:sz w:val="26"/>
          <w:szCs w:val="26"/>
          <w:lang w:val="vi-VN"/>
        </w:rPr>
        <w:t xml:space="preserve">kèm </w:t>
      </w:r>
      <w:r w:rsidRPr="00D5231A">
        <w:rPr>
          <w:sz w:val="26"/>
          <w:szCs w:val="26"/>
          <w:lang w:val="it-IT"/>
        </w:rPr>
        <w:t xml:space="preserve">theo </w:t>
      </w:r>
      <w:r w:rsidRPr="00D5231A">
        <w:rPr>
          <w:sz w:val="26"/>
          <w:szCs w:val="26"/>
          <w:lang w:val="vi-VN"/>
        </w:rPr>
        <w:t xml:space="preserve">bản sao </w:t>
      </w:r>
      <w:r w:rsidRPr="00D5231A">
        <w:rPr>
          <w:sz w:val="26"/>
          <w:szCs w:val="26"/>
          <w:lang w:val="it-IT"/>
        </w:rPr>
        <w:t xml:space="preserve">thẻ </w:t>
      </w:r>
      <w:r w:rsidRPr="00D5231A">
        <w:rPr>
          <w:sz w:val="26"/>
          <w:szCs w:val="26"/>
          <w:lang w:val="vi-VN"/>
        </w:rPr>
        <w:t xml:space="preserve">Căn cước công dân, Chứng minh nhân dân, </w:t>
      </w:r>
      <w:r w:rsidRPr="00D5231A">
        <w:rPr>
          <w:sz w:val="26"/>
          <w:szCs w:val="26"/>
          <w:lang w:val="it-IT"/>
        </w:rPr>
        <w:t>H</w:t>
      </w:r>
      <w:r w:rsidRPr="00D5231A">
        <w:rPr>
          <w:sz w:val="26"/>
          <w:szCs w:val="26"/>
          <w:lang w:val="vi-VN"/>
        </w:rPr>
        <w:t>ộ chiếu, Chứng minh Công an nhân dân</w:t>
      </w:r>
      <w:r w:rsidRPr="00D5231A">
        <w:rPr>
          <w:sz w:val="26"/>
          <w:szCs w:val="26"/>
          <w:lang w:val="it-IT"/>
        </w:rPr>
        <w:t xml:space="preserve"> hoặc</w:t>
      </w:r>
      <w:r w:rsidRPr="00D5231A">
        <w:rPr>
          <w:sz w:val="26"/>
          <w:szCs w:val="26"/>
          <w:lang w:val="vi-VN"/>
        </w:rPr>
        <w:t xml:space="preserve"> giấy chứng minh do Quân đội nhân dân cấp</w:t>
      </w:r>
      <w:r w:rsidRPr="00D5231A">
        <w:rPr>
          <w:sz w:val="26"/>
          <w:szCs w:val="26"/>
          <w:lang w:val="it-IT"/>
        </w:rPr>
        <w:t xml:space="preserve"> của ng</w:t>
      </w:r>
      <w:r w:rsidRPr="00D5231A">
        <w:rPr>
          <w:sz w:val="26"/>
          <w:szCs w:val="26"/>
          <w:lang w:val="vi-VN"/>
        </w:rPr>
        <w:t xml:space="preserve">ười đến liên hệ. </w:t>
      </w:r>
    </w:p>
    <w:p w:rsidR="00552FEC" w:rsidRPr="00D5231A" w:rsidRDefault="00552FEC" w:rsidP="00552FEC">
      <w:pPr>
        <w:ind w:firstLine="720"/>
        <w:jc w:val="both"/>
        <w:rPr>
          <w:sz w:val="26"/>
          <w:szCs w:val="26"/>
          <w:lang w:val="vi-VN"/>
        </w:rPr>
      </w:pPr>
      <w:r w:rsidRPr="00D5231A">
        <w:rPr>
          <w:sz w:val="26"/>
          <w:szCs w:val="26"/>
          <w:lang w:val="vi-VN"/>
        </w:rPr>
        <w:t>* Số lượng hồ sơ: 01 bộ.</w:t>
      </w:r>
    </w:p>
    <w:p w:rsidR="00552FEC" w:rsidRPr="00D5231A" w:rsidRDefault="00552FEC" w:rsidP="00552FEC">
      <w:pPr>
        <w:ind w:firstLine="720"/>
        <w:jc w:val="both"/>
        <w:rPr>
          <w:sz w:val="26"/>
          <w:szCs w:val="26"/>
          <w:lang w:val="vi-VN"/>
        </w:rPr>
      </w:pPr>
      <w:r w:rsidRPr="00D5231A">
        <w:rPr>
          <w:b/>
          <w:sz w:val="26"/>
          <w:szCs w:val="26"/>
          <w:lang w:val="vi-VN"/>
        </w:rPr>
        <w:t>d) Thời hạn giải quyết:</w:t>
      </w:r>
      <w:r w:rsidRPr="00D5231A">
        <w:rPr>
          <w:sz w:val="26"/>
          <w:szCs w:val="26"/>
          <w:lang w:val="vi-VN"/>
        </w:rPr>
        <w:t xml:space="preserve"> </w:t>
      </w:r>
    </w:p>
    <w:p w:rsidR="00552FEC" w:rsidRPr="00D5231A" w:rsidRDefault="00552FEC" w:rsidP="00552FEC">
      <w:pPr>
        <w:ind w:firstLine="720"/>
        <w:jc w:val="both"/>
        <w:rPr>
          <w:sz w:val="26"/>
          <w:szCs w:val="26"/>
          <w:lang w:val="vi-VN"/>
        </w:rPr>
      </w:pPr>
      <w:r w:rsidRPr="00D5231A">
        <w:rPr>
          <w:sz w:val="26"/>
          <w:szCs w:val="26"/>
          <w:lang w:val="vi-VN"/>
        </w:rPr>
        <w:t xml:space="preserve">- 05 ngày làm việc, kể từ ngày nhận </w:t>
      </w:r>
      <w:r w:rsidRPr="00D5231A">
        <w:rPr>
          <w:sz w:val="26"/>
          <w:szCs w:val="26"/>
          <w:lang w:val="it-IT" w:eastAsia="vi-VN"/>
        </w:rPr>
        <w:t>đủ hồ sơ hợp lệ</w:t>
      </w:r>
      <w:r w:rsidRPr="00D5231A">
        <w:rPr>
          <w:sz w:val="26"/>
          <w:szCs w:val="26"/>
          <w:lang w:val="vi-VN"/>
        </w:rPr>
        <w:t>;</w:t>
      </w:r>
    </w:p>
    <w:p w:rsidR="00552FEC" w:rsidRPr="00D5231A" w:rsidRDefault="00552FEC" w:rsidP="00552FEC">
      <w:pPr>
        <w:ind w:firstLine="720"/>
        <w:jc w:val="both"/>
        <w:rPr>
          <w:sz w:val="26"/>
          <w:szCs w:val="26"/>
          <w:lang w:val="vi-VN"/>
        </w:rPr>
      </w:pPr>
      <w:r w:rsidRPr="00D5231A">
        <w:rPr>
          <w:b/>
          <w:sz w:val="26"/>
          <w:szCs w:val="26"/>
          <w:lang w:val="vi-VN"/>
        </w:rPr>
        <w:t>đ) Đối tượng thực hiện thủ tục hành chính:</w:t>
      </w:r>
      <w:r w:rsidRPr="00D5231A">
        <w:rPr>
          <w:sz w:val="26"/>
          <w:szCs w:val="26"/>
          <w:lang w:val="vi-VN"/>
        </w:rPr>
        <w:t xml:space="preserve"> Tổ chức.</w:t>
      </w:r>
    </w:p>
    <w:p w:rsidR="00552FEC" w:rsidRPr="00D5231A" w:rsidRDefault="00552FEC" w:rsidP="00552FEC">
      <w:pPr>
        <w:ind w:firstLine="720"/>
        <w:jc w:val="both"/>
        <w:rPr>
          <w:sz w:val="26"/>
          <w:szCs w:val="26"/>
          <w:lang w:val="vi-VN"/>
        </w:rPr>
      </w:pPr>
      <w:r w:rsidRPr="00D5231A">
        <w:rPr>
          <w:b/>
          <w:sz w:val="26"/>
          <w:szCs w:val="26"/>
          <w:lang w:val="vi-VN"/>
        </w:rPr>
        <w:t>e) Cơ quan thực hiện thủ tục hành chính:</w:t>
      </w:r>
      <w:r w:rsidRPr="00D5231A">
        <w:rPr>
          <w:sz w:val="26"/>
          <w:szCs w:val="26"/>
          <w:lang w:val="vi-VN"/>
        </w:rPr>
        <w:t xml:space="preserve"> </w:t>
      </w:r>
      <w:r w:rsidRPr="00D5231A">
        <w:rPr>
          <w:sz w:val="26"/>
          <w:szCs w:val="26"/>
          <w:lang w:val="it-IT"/>
        </w:rPr>
        <w:t>Sở Công Thương</w:t>
      </w:r>
      <w:r w:rsidRPr="00D5231A">
        <w:rPr>
          <w:sz w:val="26"/>
          <w:szCs w:val="26"/>
          <w:lang w:val="vi-VN"/>
        </w:rPr>
        <w:t>.</w:t>
      </w:r>
    </w:p>
    <w:p w:rsidR="00552FEC" w:rsidRPr="00D5231A" w:rsidRDefault="00552FEC" w:rsidP="00552FEC">
      <w:pPr>
        <w:ind w:firstLine="720"/>
        <w:jc w:val="both"/>
        <w:rPr>
          <w:sz w:val="26"/>
          <w:szCs w:val="26"/>
          <w:lang w:val="vi-VN"/>
        </w:rPr>
      </w:pPr>
      <w:r w:rsidRPr="00D5231A">
        <w:rPr>
          <w:b/>
          <w:sz w:val="26"/>
          <w:szCs w:val="26"/>
          <w:lang w:val="vi-VN"/>
        </w:rPr>
        <w:t>g) Kết quả thực hiện thủ tục hành chính:</w:t>
      </w:r>
      <w:r w:rsidRPr="00D5231A">
        <w:rPr>
          <w:sz w:val="26"/>
          <w:szCs w:val="26"/>
          <w:lang w:val="vi-VN"/>
        </w:rPr>
        <w:t xml:space="preserve"> Quyết định thu hồi G</w:t>
      </w:r>
      <w:r w:rsidRPr="00D5231A">
        <w:rPr>
          <w:sz w:val="26"/>
          <w:szCs w:val="26"/>
          <w:lang w:val="it-IT"/>
        </w:rPr>
        <w:t xml:space="preserve">iấy phép </w:t>
      </w:r>
      <w:r w:rsidRPr="00D5231A">
        <w:rPr>
          <w:sz w:val="26"/>
          <w:szCs w:val="26"/>
          <w:lang w:val="vi-VN"/>
        </w:rPr>
        <w:t>sử dụng vật liệu nổ công nghiệp.</w:t>
      </w:r>
    </w:p>
    <w:p w:rsidR="00552FEC" w:rsidRPr="00D5231A" w:rsidRDefault="00552FEC" w:rsidP="00552FEC">
      <w:pPr>
        <w:ind w:firstLine="720"/>
        <w:jc w:val="both"/>
        <w:rPr>
          <w:b/>
          <w:sz w:val="26"/>
          <w:szCs w:val="26"/>
          <w:lang w:val="vi-VN"/>
        </w:rPr>
      </w:pPr>
      <w:r w:rsidRPr="00D5231A">
        <w:rPr>
          <w:b/>
          <w:sz w:val="26"/>
          <w:szCs w:val="26"/>
          <w:lang w:val="vi-VN"/>
        </w:rPr>
        <w:t xml:space="preserve">h) Tên mẫu đơn, mẫu tờ khai: </w:t>
      </w:r>
      <w:r w:rsidRPr="00D5231A">
        <w:rPr>
          <w:sz w:val="26"/>
          <w:szCs w:val="26"/>
          <w:lang w:val="vi-VN"/>
        </w:rPr>
        <w:t>Không.</w:t>
      </w:r>
    </w:p>
    <w:p w:rsidR="00552FEC" w:rsidRPr="00D5231A" w:rsidRDefault="00552FEC" w:rsidP="00552FEC">
      <w:pPr>
        <w:ind w:firstLine="720"/>
        <w:jc w:val="both"/>
        <w:rPr>
          <w:sz w:val="26"/>
          <w:szCs w:val="26"/>
          <w:lang w:val="vi-VN"/>
        </w:rPr>
      </w:pPr>
      <w:r w:rsidRPr="00D5231A">
        <w:rPr>
          <w:b/>
          <w:sz w:val="26"/>
          <w:szCs w:val="26"/>
          <w:lang w:val="vi-VN"/>
        </w:rPr>
        <w:t>k) Phí, lệ phí:</w:t>
      </w:r>
      <w:r w:rsidRPr="00D5231A">
        <w:rPr>
          <w:sz w:val="26"/>
          <w:szCs w:val="26"/>
          <w:lang w:val="vi-VN"/>
        </w:rPr>
        <w:t xml:space="preserve"> Không.</w:t>
      </w:r>
    </w:p>
    <w:p w:rsidR="00552FEC" w:rsidRPr="00D5231A" w:rsidRDefault="00552FEC" w:rsidP="00552FEC">
      <w:pPr>
        <w:ind w:firstLine="709"/>
        <w:jc w:val="both"/>
        <w:rPr>
          <w:b/>
          <w:sz w:val="26"/>
          <w:szCs w:val="26"/>
          <w:lang w:val="vi-VN"/>
        </w:rPr>
      </w:pPr>
      <w:r w:rsidRPr="00D5231A">
        <w:rPr>
          <w:b/>
          <w:sz w:val="26"/>
          <w:szCs w:val="26"/>
          <w:lang w:val="vi-VN"/>
        </w:rPr>
        <w:t>l) Yêu cầu, điều kiện thực hiện thủ tục hành chính</w:t>
      </w:r>
    </w:p>
    <w:p w:rsidR="00552FEC" w:rsidRPr="00D5231A" w:rsidRDefault="00552FEC" w:rsidP="00552FEC">
      <w:pPr>
        <w:autoSpaceDE w:val="0"/>
        <w:autoSpaceDN w:val="0"/>
        <w:adjustRightInd w:val="0"/>
        <w:ind w:firstLine="709"/>
        <w:jc w:val="both"/>
        <w:rPr>
          <w:sz w:val="26"/>
          <w:szCs w:val="26"/>
          <w:lang w:val="it-IT"/>
        </w:rPr>
      </w:pPr>
      <w:r w:rsidRPr="00D5231A">
        <w:rPr>
          <w:sz w:val="26"/>
          <w:szCs w:val="26"/>
          <w:lang w:val="vi-VN"/>
        </w:rPr>
        <w:t xml:space="preserve">- </w:t>
      </w:r>
      <w:r w:rsidRPr="00D5231A">
        <w:rPr>
          <w:sz w:val="26"/>
          <w:szCs w:val="26"/>
          <w:lang w:val="it-IT"/>
        </w:rPr>
        <w:t xml:space="preserve">Tổ chức, doanh nghiệp sử dụng vật liệu nổ công nghiệp giải thể, chuyển đổi, chia, tách, hợp nhất, sáp nhập; </w:t>
      </w:r>
    </w:p>
    <w:p w:rsidR="00552FEC" w:rsidRPr="00D5231A" w:rsidRDefault="00552FEC" w:rsidP="00552FEC">
      <w:pPr>
        <w:suppressAutoHyphens/>
        <w:autoSpaceDE w:val="0"/>
        <w:autoSpaceDN w:val="0"/>
        <w:adjustRightInd w:val="0"/>
        <w:ind w:firstLine="709"/>
        <w:jc w:val="both"/>
        <w:rPr>
          <w:sz w:val="26"/>
          <w:szCs w:val="26"/>
          <w:lang w:val="it-IT"/>
        </w:rPr>
      </w:pPr>
      <w:r w:rsidRPr="00D5231A">
        <w:rPr>
          <w:sz w:val="26"/>
          <w:szCs w:val="26"/>
          <w:lang w:val="it-IT"/>
        </w:rPr>
        <w:t>- Chấm dứt hoạt động sử dụng vật liệu nổ công nghiệp;</w:t>
      </w:r>
    </w:p>
    <w:p w:rsidR="00552FEC" w:rsidRPr="00D5231A" w:rsidRDefault="00552FEC" w:rsidP="00552FEC">
      <w:pPr>
        <w:autoSpaceDE w:val="0"/>
        <w:autoSpaceDN w:val="0"/>
        <w:adjustRightInd w:val="0"/>
        <w:ind w:firstLine="709"/>
        <w:jc w:val="both"/>
        <w:rPr>
          <w:dstrike/>
          <w:sz w:val="26"/>
          <w:szCs w:val="26"/>
          <w:lang w:val="it-IT"/>
        </w:rPr>
      </w:pPr>
      <w:r w:rsidRPr="00D5231A">
        <w:rPr>
          <w:sz w:val="26"/>
          <w:szCs w:val="26"/>
          <w:lang w:val="it-IT"/>
        </w:rPr>
        <w:t xml:space="preserve">- </w:t>
      </w:r>
      <w:r w:rsidRPr="00D5231A">
        <w:rPr>
          <w:sz w:val="26"/>
          <w:szCs w:val="26"/>
          <w:lang w:val="vi-VN"/>
        </w:rPr>
        <w:t xml:space="preserve">Không bảo đảm các điều kiện về </w:t>
      </w:r>
      <w:r w:rsidRPr="00D5231A">
        <w:rPr>
          <w:sz w:val="26"/>
          <w:szCs w:val="26"/>
          <w:lang w:val="it-IT"/>
        </w:rPr>
        <w:t>sử dụng vật liệu nổ công nghiệp theo quy định của Luật Quản lý, sử dụng vũ khí, vật liệu nổ và công cụ hỗ trợ</w:t>
      </w:r>
      <w:r w:rsidRPr="00D5231A">
        <w:rPr>
          <w:sz w:val="26"/>
          <w:szCs w:val="26"/>
          <w:lang w:val="vi-VN"/>
        </w:rPr>
        <w:t xml:space="preserve">; </w:t>
      </w:r>
      <w:r w:rsidRPr="00D5231A">
        <w:rPr>
          <w:sz w:val="26"/>
          <w:szCs w:val="26"/>
          <w:lang w:val="it-IT"/>
        </w:rPr>
        <w:t xml:space="preserve">không đáp ứng đầy đủ hoặc không thực hiện đúng các nội dung quy định trong Giấy phép sử dụng vật liệu nổ công nghiệp; </w:t>
      </w:r>
    </w:p>
    <w:p w:rsidR="00552FEC" w:rsidRPr="00D5231A" w:rsidRDefault="00552FEC" w:rsidP="00552FEC">
      <w:pPr>
        <w:autoSpaceDE w:val="0"/>
        <w:autoSpaceDN w:val="0"/>
        <w:adjustRightInd w:val="0"/>
        <w:ind w:firstLine="709"/>
        <w:jc w:val="both"/>
        <w:rPr>
          <w:sz w:val="26"/>
          <w:szCs w:val="26"/>
          <w:lang w:val="it-IT"/>
        </w:rPr>
      </w:pPr>
      <w:r w:rsidRPr="00D5231A">
        <w:rPr>
          <w:sz w:val="26"/>
          <w:szCs w:val="26"/>
          <w:lang w:val="it-IT"/>
        </w:rPr>
        <w:t>- Giấy phép cấp không đúng thẩm quyền.</w:t>
      </w:r>
    </w:p>
    <w:p w:rsidR="00552FEC" w:rsidRPr="00D5231A" w:rsidRDefault="00552FEC" w:rsidP="00552FEC">
      <w:pPr>
        <w:ind w:firstLine="720"/>
        <w:jc w:val="both"/>
        <w:rPr>
          <w:b/>
          <w:sz w:val="26"/>
          <w:szCs w:val="26"/>
          <w:lang w:val="vi-VN"/>
        </w:rPr>
      </w:pPr>
      <w:r w:rsidRPr="00D5231A">
        <w:rPr>
          <w:b/>
          <w:sz w:val="26"/>
          <w:szCs w:val="26"/>
          <w:lang w:val="it-IT"/>
        </w:rPr>
        <w:t>m</w:t>
      </w:r>
      <w:r w:rsidRPr="00D5231A">
        <w:rPr>
          <w:b/>
          <w:sz w:val="26"/>
          <w:szCs w:val="26"/>
          <w:lang w:val="vi-VN"/>
        </w:rPr>
        <w:t>) Căn cứ pháp lý của thủ tục hành chính:</w:t>
      </w:r>
    </w:p>
    <w:p w:rsidR="00552FEC" w:rsidRPr="00D5231A" w:rsidRDefault="00552FEC" w:rsidP="00552FEC">
      <w:pPr>
        <w:ind w:firstLine="720"/>
        <w:jc w:val="both"/>
        <w:rPr>
          <w:sz w:val="26"/>
          <w:szCs w:val="26"/>
          <w:lang w:val="vi-VN"/>
        </w:rPr>
      </w:pPr>
      <w:r w:rsidRPr="00D5231A">
        <w:rPr>
          <w:sz w:val="26"/>
          <w:szCs w:val="26"/>
          <w:lang w:val="vi-VN"/>
        </w:rPr>
        <w:t>- Luật Quản lý, sử dụng vũ khí, vật liệu nổ và công cụ hỗ trợ ngày 20 tháng 6 năm 2017;</w:t>
      </w:r>
    </w:p>
    <w:p w:rsidR="00552FEC" w:rsidRPr="00D5231A" w:rsidRDefault="00552FEC" w:rsidP="00552FEC">
      <w:pPr>
        <w:ind w:firstLine="720"/>
        <w:jc w:val="both"/>
        <w:rPr>
          <w:sz w:val="26"/>
          <w:szCs w:val="26"/>
          <w:lang w:val="vi-VN"/>
        </w:rPr>
      </w:pPr>
      <w:r w:rsidRPr="00D5231A">
        <w:rPr>
          <w:sz w:val="26"/>
          <w:szCs w:val="26"/>
          <w:lang w:val="vi-VN"/>
        </w:rPr>
        <w:t>- Nghị định số 71/2018/NĐ-CP ngày 15 tháng 5 năm 2018 của Chính phủ quy định chi tiết một số điều của Luật Quản lý, sử dụng vũ khí, vật liệu nổ và công cụ hỗ trợ về vật liệu nổ công nghiệp và tiền chất thuốc nổ;</w:t>
      </w:r>
    </w:p>
    <w:p w:rsidR="00552FEC" w:rsidRPr="00D5231A" w:rsidRDefault="00552FEC" w:rsidP="00552FEC">
      <w:pPr>
        <w:ind w:firstLine="720"/>
        <w:jc w:val="both"/>
        <w:rPr>
          <w:sz w:val="26"/>
          <w:szCs w:val="26"/>
          <w:lang w:val="vi-VN"/>
        </w:rPr>
      </w:pPr>
      <w:r w:rsidRPr="00D5231A">
        <w:rPr>
          <w:sz w:val="26"/>
          <w:szCs w:val="26"/>
          <w:lang w:val="vi-VN"/>
        </w:rPr>
        <w:t>- Thông tư số 13/2018/TT-BCT ngày 15 tháng 6 năm 2018 của Bộ trưởng Bộ Công Thương quy định về quản lý, sử dụng vật liệu nổ công nghiệp, tiền chất thuốc nổ</w:t>
      </w:r>
      <w:r w:rsidRPr="00D5231A">
        <w:rPr>
          <w:bCs/>
          <w:sz w:val="26"/>
          <w:szCs w:val="26"/>
          <w:lang w:val="vi-VN"/>
        </w:rPr>
        <w:t xml:space="preserve"> sử dụng để sản xuất </w:t>
      </w:r>
      <w:r w:rsidRPr="00D5231A">
        <w:rPr>
          <w:sz w:val="26"/>
          <w:szCs w:val="26"/>
          <w:lang w:val="vi-VN"/>
        </w:rPr>
        <w:t>vật liệu nổ công nghiệp.</w:t>
      </w:r>
    </w:p>
    <w:p w:rsidR="00E72E46" w:rsidRDefault="00E72E46">
      <w:bookmarkStart w:id="0" w:name="_GoBack"/>
      <w:bookmarkEnd w:id="0"/>
    </w:p>
    <w:sectPr w:rsidR="00E72E46"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EC"/>
    <w:rsid w:val="0002793B"/>
    <w:rsid w:val="003D7530"/>
    <w:rsid w:val="0042234B"/>
    <w:rsid w:val="00552FEC"/>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FEC"/>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FEC"/>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2019-06-28T08:34:00Z</dcterms:created>
  <dcterms:modified xsi:type="dcterms:W3CDTF">2019-06-28T08:34:00Z</dcterms:modified>
</cp:coreProperties>
</file>